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E47" w:rsidRDefault="00721E47" w:rsidP="00663334">
      <w:pPr>
        <w:jc w:val="center"/>
        <w:rPr>
          <w:rFonts w:ascii="Verdana" w:hAnsi="Verdana" w:cs="Verdana"/>
          <w:b/>
          <w:bCs/>
          <w:sz w:val="22"/>
          <w:szCs w:val="22"/>
          <w:u w:val="single"/>
        </w:rPr>
      </w:pPr>
      <w:r w:rsidRPr="00B747FD">
        <w:rPr>
          <w:rFonts w:ascii="Verdana" w:hAnsi="Verdana" w:cs="Verdana"/>
          <w:b/>
          <w:bCs/>
          <w:sz w:val="22"/>
          <w:szCs w:val="22"/>
          <w:u w:val="single"/>
        </w:rPr>
        <w:t>PLIEGO DE BASES Y CONDICIONES PARTICULARES</w:t>
      </w:r>
    </w:p>
    <w:p w:rsidR="00721E47" w:rsidRPr="007E3794" w:rsidRDefault="00721E47" w:rsidP="00721E47">
      <w:pPr>
        <w:ind w:left="3540" w:hanging="3540"/>
        <w:jc w:val="center"/>
        <w:rPr>
          <w:rFonts w:ascii="Verdana" w:hAnsi="Verdana" w:cs="Verdana"/>
          <w:b/>
          <w:bCs/>
          <w:sz w:val="22"/>
          <w:szCs w:val="22"/>
          <w:u w:val="single"/>
        </w:rPr>
      </w:pPr>
    </w:p>
    <w:p w:rsidR="00CE16DD" w:rsidRDefault="00CE16DD" w:rsidP="00721E47">
      <w:pPr>
        <w:tabs>
          <w:tab w:val="left" w:pos="5531"/>
        </w:tabs>
        <w:spacing w:line="360" w:lineRule="auto"/>
        <w:jc w:val="both"/>
        <w:rPr>
          <w:rFonts w:ascii="Verdana" w:hAnsi="Verdana" w:cs="Arial"/>
          <w:sz w:val="22"/>
          <w:szCs w:val="22"/>
        </w:rPr>
      </w:pPr>
      <w:r w:rsidRPr="00CE16DD">
        <w:rPr>
          <w:rFonts w:ascii="Verdana" w:hAnsi="Verdana" w:cs="Arial"/>
          <w:sz w:val="22"/>
          <w:szCs w:val="22"/>
        </w:rPr>
        <w:t>Por el presente Pliego de Bases y Condiciones</w:t>
      </w:r>
      <w:r>
        <w:rPr>
          <w:rFonts w:ascii="Verdana" w:hAnsi="Verdana" w:cs="Arial"/>
          <w:sz w:val="22"/>
          <w:szCs w:val="22"/>
        </w:rPr>
        <w:t xml:space="preserve">, se llama a </w:t>
      </w:r>
      <w:r w:rsidR="00505F40">
        <w:rPr>
          <w:rFonts w:ascii="Verdana" w:hAnsi="Verdana" w:cs="Arial"/>
          <w:sz w:val="22"/>
          <w:szCs w:val="22"/>
        </w:rPr>
        <w:t xml:space="preserve">Compulsa </w:t>
      </w:r>
      <w:r w:rsidR="00A06E73">
        <w:rPr>
          <w:rFonts w:ascii="Verdana" w:hAnsi="Verdana" w:cs="Arial"/>
          <w:sz w:val="22"/>
          <w:szCs w:val="22"/>
        </w:rPr>
        <w:t>de Precios</w:t>
      </w:r>
      <w:r w:rsidR="00505F40">
        <w:rPr>
          <w:rFonts w:ascii="Verdana" w:hAnsi="Verdana" w:cs="Arial"/>
          <w:sz w:val="22"/>
          <w:szCs w:val="22"/>
        </w:rPr>
        <w:t xml:space="preserve"> </w:t>
      </w:r>
      <w:r w:rsidR="00962106">
        <w:rPr>
          <w:rFonts w:ascii="Verdana" w:hAnsi="Verdana" w:cs="Arial"/>
          <w:sz w:val="22"/>
          <w:szCs w:val="22"/>
        </w:rPr>
        <w:t>Nº 0008</w:t>
      </w:r>
      <w:r w:rsidR="00882C22">
        <w:rPr>
          <w:rFonts w:ascii="Verdana" w:hAnsi="Verdana" w:cs="Arial"/>
          <w:sz w:val="22"/>
          <w:szCs w:val="22"/>
        </w:rPr>
        <w:t>/2025</w:t>
      </w:r>
      <w:r>
        <w:rPr>
          <w:rFonts w:ascii="Verdana" w:hAnsi="Verdana" w:cs="Arial"/>
          <w:sz w:val="22"/>
          <w:szCs w:val="22"/>
        </w:rPr>
        <w:t>, tramitad</w:t>
      </w:r>
      <w:r w:rsidR="004D6F8A">
        <w:rPr>
          <w:rFonts w:ascii="Verdana" w:hAnsi="Verdana" w:cs="Arial"/>
          <w:sz w:val="22"/>
          <w:szCs w:val="22"/>
        </w:rPr>
        <w:t>a mediante Expediente Nº 708-00</w:t>
      </w:r>
      <w:r w:rsidR="00BF66A0">
        <w:rPr>
          <w:rFonts w:ascii="Verdana" w:hAnsi="Verdana" w:cs="Arial"/>
          <w:sz w:val="22"/>
          <w:szCs w:val="22"/>
        </w:rPr>
        <w:t>0</w:t>
      </w:r>
      <w:r w:rsidR="00CF3FC6">
        <w:rPr>
          <w:rFonts w:ascii="Verdana" w:hAnsi="Verdana" w:cs="Arial"/>
          <w:sz w:val="22"/>
          <w:szCs w:val="22"/>
        </w:rPr>
        <w:t>726</w:t>
      </w:r>
      <w:r>
        <w:rPr>
          <w:rFonts w:ascii="Verdana" w:hAnsi="Verdana" w:cs="Arial"/>
          <w:sz w:val="22"/>
          <w:szCs w:val="22"/>
        </w:rPr>
        <w:t>-202</w:t>
      </w:r>
      <w:r w:rsidR="00BF66A0">
        <w:rPr>
          <w:rFonts w:ascii="Verdana" w:hAnsi="Verdana" w:cs="Arial"/>
          <w:sz w:val="22"/>
          <w:szCs w:val="22"/>
        </w:rPr>
        <w:t>5</w:t>
      </w:r>
      <w:r>
        <w:rPr>
          <w:rFonts w:ascii="Verdana" w:hAnsi="Verdana" w:cs="Arial"/>
          <w:sz w:val="22"/>
          <w:szCs w:val="22"/>
        </w:rPr>
        <w:t xml:space="preserve">, autorizada por Resolución de Consejo de Administración de </w:t>
      </w:r>
      <w:r w:rsidR="004D6F8A">
        <w:rPr>
          <w:rFonts w:ascii="Verdana" w:hAnsi="Verdana" w:cs="Arial"/>
          <w:sz w:val="22"/>
          <w:szCs w:val="22"/>
        </w:rPr>
        <w:t>fecha</w:t>
      </w:r>
      <w:r w:rsidR="003940E2">
        <w:rPr>
          <w:rFonts w:ascii="Verdana" w:hAnsi="Verdana" w:cs="Arial"/>
          <w:sz w:val="22"/>
          <w:szCs w:val="22"/>
        </w:rPr>
        <w:t xml:space="preserve"> </w:t>
      </w:r>
      <w:r w:rsidR="00962106">
        <w:rPr>
          <w:rFonts w:ascii="Verdana" w:hAnsi="Verdana" w:cs="Arial"/>
          <w:sz w:val="22"/>
          <w:szCs w:val="22"/>
        </w:rPr>
        <w:t>30</w:t>
      </w:r>
      <w:r w:rsidR="00882C22">
        <w:rPr>
          <w:rFonts w:ascii="Verdana" w:hAnsi="Verdana" w:cs="Arial"/>
          <w:sz w:val="22"/>
          <w:szCs w:val="22"/>
        </w:rPr>
        <w:t>/</w:t>
      </w:r>
      <w:r w:rsidR="00962106">
        <w:rPr>
          <w:rFonts w:ascii="Verdana" w:hAnsi="Verdana" w:cs="Arial"/>
          <w:sz w:val="22"/>
          <w:szCs w:val="22"/>
        </w:rPr>
        <w:t>10</w:t>
      </w:r>
      <w:r w:rsidR="00882C22">
        <w:rPr>
          <w:rFonts w:ascii="Verdana" w:hAnsi="Verdana" w:cs="Arial"/>
          <w:sz w:val="22"/>
          <w:szCs w:val="22"/>
        </w:rPr>
        <w:t>/</w:t>
      </w:r>
      <w:r w:rsidR="003940E2">
        <w:rPr>
          <w:rFonts w:ascii="Verdana" w:hAnsi="Verdana" w:cs="Arial"/>
          <w:sz w:val="22"/>
          <w:szCs w:val="22"/>
        </w:rPr>
        <w:t>25</w:t>
      </w:r>
      <w:r w:rsidR="004D6F8A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Acta N</w:t>
      </w:r>
      <w:r w:rsidR="004D6F8A">
        <w:rPr>
          <w:rFonts w:ascii="Verdana" w:hAnsi="Verdana" w:cs="Arial"/>
          <w:sz w:val="22"/>
          <w:szCs w:val="22"/>
        </w:rPr>
        <w:t>º</w:t>
      </w:r>
      <w:r w:rsidR="00962106">
        <w:rPr>
          <w:rFonts w:ascii="Verdana" w:hAnsi="Verdana" w:cs="Arial"/>
          <w:sz w:val="22"/>
          <w:szCs w:val="22"/>
        </w:rPr>
        <w:t xml:space="preserve"> 44</w:t>
      </w:r>
      <w:r w:rsidR="003940E2">
        <w:rPr>
          <w:rFonts w:ascii="Verdana" w:hAnsi="Verdana" w:cs="Arial"/>
          <w:sz w:val="22"/>
          <w:szCs w:val="22"/>
        </w:rPr>
        <w:t xml:space="preserve"> </w:t>
      </w:r>
      <w:r w:rsidR="004D6F8A">
        <w:rPr>
          <w:rFonts w:ascii="Verdana" w:hAnsi="Verdana" w:cs="Arial"/>
          <w:sz w:val="22"/>
          <w:szCs w:val="22"/>
        </w:rPr>
        <w:t>Punto</w:t>
      </w:r>
      <w:r w:rsidR="003940E2">
        <w:rPr>
          <w:rFonts w:ascii="Verdana" w:hAnsi="Verdana" w:cs="Arial"/>
          <w:sz w:val="22"/>
          <w:szCs w:val="22"/>
        </w:rPr>
        <w:t xml:space="preserve"> </w:t>
      </w:r>
      <w:r w:rsidR="00962106">
        <w:rPr>
          <w:rFonts w:ascii="Verdana" w:hAnsi="Verdana" w:cs="Arial"/>
          <w:sz w:val="22"/>
          <w:szCs w:val="22"/>
        </w:rPr>
        <w:t>06.</w:t>
      </w:r>
    </w:p>
    <w:tbl>
      <w:tblPr>
        <w:tblpPr w:leftFromText="141" w:rightFromText="141" w:vertAnchor="text" w:horzAnchor="margin" w:tblpX="70" w:tblpY="1388"/>
        <w:tblW w:w="99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"/>
        <w:gridCol w:w="1450"/>
        <w:gridCol w:w="7935"/>
      </w:tblGrid>
      <w:tr w:rsidR="00E85EB6" w:rsidRPr="00072894" w:rsidTr="00E82209">
        <w:trPr>
          <w:trHeight w:val="292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EB6" w:rsidRPr="00072894" w:rsidRDefault="00E85EB6" w:rsidP="00E82209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072894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ES"/>
              </w:rPr>
              <w:t>ÍTEM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EB6" w:rsidRPr="00072894" w:rsidRDefault="00E85EB6" w:rsidP="00E82209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072894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ES"/>
              </w:rPr>
              <w:t>CANTIDAD</w:t>
            </w:r>
          </w:p>
        </w:tc>
        <w:tc>
          <w:tcPr>
            <w:tcW w:w="7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EB6" w:rsidRPr="00072894" w:rsidRDefault="00E85EB6" w:rsidP="00E82209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072894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ES"/>
              </w:rPr>
              <w:t>ARTÍCULO</w:t>
            </w:r>
          </w:p>
        </w:tc>
      </w:tr>
      <w:tr w:rsidR="00E85EB6" w:rsidRPr="00072894" w:rsidTr="00E82209">
        <w:trPr>
          <w:trHeight w:val="292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EB6" w:rsidRPr="00072894" w:rsidRDefault="00E85EB6" w:rsidP="00E82209">
            <w:pPr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072894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EB6" w:rsidRPr="00481E75" w:rsidRDefault="00E85EB6" w:rsidP="00E82209">
            <w:pPr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  <w:r w:rsidRPr="00481E75">
              <w:rPr>
                <w:rFonts w:ascii="Calibri" w:hAnsi="Calibri"/>
                <w:sz w:val="22"/>
                <w:szCs w:val="22"/>
                <w:lang w:val="es-ES"/>
              </w:rPr>
              <w:t>1</w:t>
            </w:r>
          </w:p>
        </w:tc>
        <w:tc>
          <w:tcPr>
            <w:tcW w:w="7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EB6" w:rsidRPr="00481E75" w:rsidRDefault="00BF66A0" w:rsidP="00E82209">
            <w:pPr>
              <w:rPr>
                <w:rFonts w:ascii="Tahoma" w:hAnsi="Tahoma" w:cs="Tahoma"/>
                <w:sz w:val="22"/>
                <w:szCs w:val="22"/>
                <w:lang w:val="es-ES"/>
              </w:rPr>
            </w:pPr>
            <w:r w:rsidRPr="00481E75">
              <w:rPr>
                <w:rFonts w:ascii="Tahoma" w:hAnsi="Tahoma" w:cs="Tahoma"/>
                <w:sz w:val="22"/>
                <w:szCs w:val="22"/>
              </w:rPr>
              <w:t>Aire acondicionado: Split, frío/calor,  4500w o superior.</w:t>
            </w:r>
          </w:p>
        </w:tc>
      </w:tr>
      <w:tr w:rsidR="00E85EB6" w:rsidRPr="00072894" w:rsidTr="00E82209">
        <w:trPr>
          <w:trHeight w:val="292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EB6" w:rsidRPr="00072894" w:rsidRDefault="00E85EB6" w:rsidP="00E82209">
            <w:pPr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072894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EB6" w:rsidRPr="00481E75" w:rsidRDefault="00A70743" w:rsidP="00E82209">
            <w:pPr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  <w:r w:rsidRPr="00481E75">
              <w:rPr>
                <w:rFonts w:ascii="Calibri" w:hAnsi="Calibri"/>
                <w:sz w:val="22"/>
                <w:szCs w:val="22"/>
                <w:lang w:val="es-ES"/>
              </w:rPr>
              <w:t>1</w:t>
            </w:r>
          </w:p>
        </w:tc>
        <w:tc>
          <w:tcPr>
            <w:tcW w:w="7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EB6" w:rsidRPr="00481E75" w:rsidRDefault="00BF66A0" w:rsidP="00E82209">
            <w:pPr>
              <w:rPr>
                <w:rFonts w:ascii="Tahoma" w:hAnsi="Tahoma" w:cs="Tahoma"/>
                <w:sz w:val="22"/>
                <w:szCs w:val="22"/>
                <w:lang w:val="es-ES"/>
              </w:rPr>
            </w:pPr>
            <w:r w:rsidRPr="00481E75">
              <w:rPr>
                <w:rFonts w:ascii="Tahoma" w:hAnsi="Tahoma" w:cs="Tahoma"/>
                <w:sz w:val="22"/>
                <w:szCs w:val="22"/>
                <w:lang w:val="es-ES"/>
              </w:rPr>
              <w:t>Smart TV de 65” o superior.</w:t>
            </w:r>
          </w:p>
        </w:tc>
      </w:tr>
      <w:tr w:rsidR="00E85EB6" w:rsidRPr="00072894" w:rsidTr="00E82209">
        <w:trPr>
          <w:trHeight w:val="292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EB6" w:rsidRPr="00072894" w:rsidRDefault="00E85EB6" w:rsidP="00E82209">
            <w:pPr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072894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3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EB6" w:rsidRPr="00481E75" w:rsidRDefault="00BF66A0" w:rsidP="00E82209">
            <w:pPr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  <w:r w:rsidRPr="00481E75">
              <w:rPr>
                <w:rFonts w:ascii="Calibri" w:hAnsi="Calibri"/>
                <w:sz w:val="22"/>
                <w:szCs w:val="22"/>
                <w:lang w:val="es-ES"/>
              </w:rPr>
              <w:t>1</w:t>
            </w:r>
          </w:p>
        </w:tc>
        <w:tc>
          <w:tcPr>
            <w:tcW w:w="7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EB6" w:rsidRPr="00481E75" w:rsidRDefault="00BF66A0" w:rsidP="00E82209">
            <w:pPr>
              <w:rPr>
                <w:rFonts w:ascii="Tahoma" w:hAnsi="Tahoma" w:cs="Tahoma"/>
                <w:sz w:val="22"/>
                <w:szCs w:val="22"/>
                <w:lang w:val="es-ES"/>
              </w:rPr>
            </w:pPr>
            <w:r w:rsidRPr="00481E75">
              <w:rPr>
                <w:rFonts w:ascii="Tahoma" w:hAnsi="Tahoma" w:cs="Tahoma"/>
                <w:sz w:val="22"/>
                <w:szCs w:val="22"/>
                <w:lang w:val="es-ES"/>
              </w:rPr>
              <w:t>Lavarropas automático 9kg o superior.</w:t>
            </w:r>
          </w:p>
        </w:tc>
      </w:tr>
      <w:tr w:rsidR="00E85EB6" w:rsidRPr="00072894" w:rsidTr="00E82209">
        <w:trPr>
          <w:trHeight w:val="292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EB6" w:rsidRPr="00072894" w:rsidRDefault="00E85EB6" w:rsidP="00E82209">
            <w:pPr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072894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4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EB6" w:rsidRPr="00481E75" w:rsidRDefault="00C40351" w:rsidP="00E82209">
            <w:pPr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  <w:r w:rsidRPr="00481E75">
              <w:rPr>
                <w:rFonts w:ascii="Calibri" w:hAnsi="Calibri"/>
                <w:sz w:val="22"/>
                <w:szCs w:val="22"/>
                <w:lang w:val="es-ES"/>
              </w:rPr>
              <w:t>1</w:t>
            </w:r>
          </w:p>
        </w:tc>
        <w:tc>
          <w:tcPr>
            <w:tcW w:w="7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EB6" w:rsidRPr="00481E75" w:rsidRDefault="00BF66A0" w:rsidP="00E82209">
            <w:pPr>
              <w:rPr>
                <w:rFonts w:ascii="Tahoma" w:hAnsi="Tahoma" w:cs="Tahoma"/>
                <w:sz w:val="22"/>
                <w:szCs w:val="22"/>
                <w:lang w:val="es-ES"/>
              </w:rPr>
            </w:pPr>
            <w:r w:rsidRPr="00481E75">
              <w:rPr>
                <w:rFonts w:ascii="Tahoma" w:hAnsi="Tahoma" w:cs="Tahoma"/>
                <w:sz w:val="22"/>
                <w:szCs w:val="22"/>
                <w:lang w:val="es-ES"/>
              </w:rPr>
              <w:t>Heladera con Freezer: 300 litros o superior.</w:t>
            </w:r>
          </w:p>
        </w:tc>
      </w:tr>
      <w:tr w:rsidR="00E85EB6" w:rsidRPr="00072894" w:rsidTr="00E82209">
        <w:trPr>
          <w:trHeight w:val="292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EB6" w:rsidRPr="00072894" w:rsidRDefault="00E85EB6" w:rsidP="00E82209">
            <w:pPr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072894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5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EB6" w:rsidRPr="00481E75" w:rsidRDefault="00BF66A0" w:rsidP="00E82209">
            <w:pPr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  <w:r w:rsidRPr="00481E75">
              <w:rPr>
                <w:rFonts w:ascii="Calibri" w:hAnsi="Calibri"/>
                <w:sz w:val="22"/>
                <w:szCs w:val="22"/>
                <w:lang w:val="es-ES"/>
              </w:rPr>
              <w:t>1</w:t>
            </w:r>
          </w:p>
        </w:tc>
        <w:tc>
          <w:tcPr>
            <w:tcW w:w="7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EB6" w:rsidRPr="00481E75" w:rsidRDefault="00BF66A0" w:rsidP="00E82209">
            <w:pPr>
              <w:rPr>
                <w:rFonts w:ascii="Tahoma" w:hAnsi="Tahoma" w:cs="Tahoma"/>
                <w:sz w:val="22"/>
                <w:szCs w:val="22"/>
                <w:lang w:val="es-ES"/>
              </w:rPr>
            </w:pPr>
            <w:r w:rsidRPr="00481E75">
              <w:rPr>
                <w:rFonts w:ascii="Tahoma" w:hAnsi="Tahoma" w:cs="Tahoma"/>
                <w:sz w:val="22"/>
                <w:szCs w:val="22"/>
                <w:lang w:val="es-ES"/>
              </w:rPr>
              <w:t xml:space="preserve">Notebook con procesador </w:t>
            </w:r>
            <w:proofErr w:type="spellStart"/>
            <w:r w:rsidRPr="00481E75">
              <w:rPr>
                <w:rFonts w:ascii="Tahoma" w:hAnsi="Tahoma" w:cs="Tahoma"/>
                <w:sz w:val="22"/>
                <w:szCs w:val="22"/>
                <w:lang w:val="es-ES"/>
              </w:rPr>
              <w:t>Ryzen</w:t>
            </w:r>
            <w:proofErr w:type="spellEnd"/>
            <w:r w:rsidRPr="00481E75">
              <w:rPr>
                <w:rFonts w:ascii="Tahoma" w:hAnsi="Tahoma" w:cs="Tahoma"/>
                <w:sz w:val="22"/>
                <w:szCs w:val="22"/>
                <w:lang w:val="es-ES"/>
              </w:rPr>
              <w:t xml:space="preserve">  3 o I3, pantalla 14” o superior.</w:t>
            </w:r>
          </w:p>
        </w:tc>
      </w:tr>
      <w:tr w:rsidR="00E85EB6" w:rsidRPr="00072894" w:rsidTr="00E82209">
        <w:trPr>
          <w:trHeight w:val="292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EB6" w:rsidRPr="00072894" w:rsidRDefault="00E85EB6" w:rsidP="00E82209">
            <w:pPr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072894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6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EB6" w:rsidRPr="00481E75" w:rsidRDefault="00BF66A0" w:rsidP="00E82209">
            <w:pPr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  <w:r w:rsidRPr="00481E75">
              <w:rPr>
                <w:rFonts w:ascii="Calibri" w:hAnsi="Calibri"/>
                <w:sz w:val="22"/>
                <w:szCs w:val="22"/>
                <w:lang w:val="es-ES"/>
              </w:rPr>
              <w:t>1</w:t>
            </w:r>
          </w:p>
        </w:tc>
        <w:tc>
          <w:tcPr>
            <w:tcW w:w="7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EB6" w:rsidRPr="00481E75" w:rsidRDefault="00BF66A0" w:rsidP="00E82209">
            <w:pPr>
              <w:rPr>
                <w:rFonts w:ascii="Tahoma" w:hAnsi="Tahoma" w:cs="Tahoma"/>
                <w:sz w:val="22"/>
                <w:szCs w:val="22"/>
                <w:lang w:val="es-ES"/>
              </w:rPr>
            </w:pPr>
            <w:r w:rsidRPr="00481E75">
              <w:rPr>
                <w:rFonts w:ascii="Tahoma" w:hAnsi="Tahoma" w:cs="Tahoma"/>
                <w:sz w:val="22"/>
                <w:szCs w:val="22"/>
                <w:lang w:val="es-ES"/>
              </w:rPr>
              <w:t>Celular Samsung A34 o similar en otras marcas (mismas prestaciones).</w:t>
            </w:r>
          </w:p>
        </w:tc>
      </w:tr>
      <w:tr w:rsidR="00E85EB6" w:rsidRPr="00072894" w:rsidTr="00E82209">
        <w:trPr>
          <w:trHeight w:val="292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EB6" w:rsidRPr="00072894" w:rsidRDefault="00E85EB6" w:rsidP="00E82209">
            <w:pPr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072894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7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EB6" w:rsidRPr="00481E75" w:rsidRDefault="00BF66A0" w:rsidP="00E82209">
            <w:pPr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  <w:r w:rsidRPr="00481E75">
              <w:rPr>
                <w:rFonts w:ascii="Calibri" w:hAnsi="Calibri"/>
                <w:sz w:val="22"/>
                <w:szCs w:val="22"/>
                <w:lang w:val="es-ES"/>
              </w:rPr>
              <w:t>1</w:t>
            </w:r>
          </w:p>
        </w:tc>
        <w:tc>
          <w:tcPr>
            <w:tcW w:w="7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EB6" w:rsidRPr="00481E75" w:rsidRDefault="00BF66A0" w:rsidP="00E82209">
            <w:pPr>
              <w:rPr>
                <w:rFonts w:ascii="Tahoma" w:hAnsi="Tahoma" w:cs="Tahoma"/>
                <w:sz w:val="22"/>
                <w:szCs w:val="22"/>
                <w:lang w:val="es-ES"/>
              </w:rPr>
            </w:pPr>
            <w:r w:rsidRPr="00481E75">
              <w:rPr>
                <w:rFonts w:ascii="Tahoma" w:hAnsi="Tahoma" w:cs="Tahoma"/>
                <w:sz w:val="22"/>
                <w:szCs w:val="22"/>
                <w:lang w:val="es-ES"/>
              </w:rPr>
              <w:t>Conjunto Somier 2 ½ plaza o superior.</w:t>
            </w:r>
          </w:p>
        </w:tc>
      </w:tr>
      <w:tr w:rsidR="00E85EB6" w:rsidRPr="00072894" w:rsidTr="00E82209">
        <w:trPr>
          <w:trHeight w:val="292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EB6" w:rsidRPr="00072894" w:rsidRDefault="00E85EB6" w:rsidP="00E82209">
            <w:pPr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072894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8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EB6" w:rsidRPr="00481E75" w:rsidRDefault="001153F4" w:rsidP="00E82209">
            <w:pPr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  <w:r>
              <w:rPr>
                <w:rFonts w:ascii="Calibri" w:hAnsi="Calibri"/>
                <w:sz w:val="22"/>
                <w:szCs w:val="22"/>
                <w:lang w:val="es-ES"/>
              </w:rPr>
              <w:t>1</w:t>
            </w:r>
          </w:p>
        </w:tc>
        <w:tc>
          <w:tcPr>
            <w:tcW w:w="7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EB6" w:rsidRPr="00481E75" w:rsidRDefault="00BF66A0" w:rsidP="00E82209">
            <w:pPr>
              <w:rPr>
                <w:rFonts w:ascii="Tahoma" w:hAnsi="Tahoma" w:cs="Tahoma"/>
                <w:sz w:val="22"/>
                <w:szCs w:val="22"/>
                <w:lang w:val="es-ES"/>
              </w:rPr>
            </w:pPr>
            <w:r w:rsidRPr="00481E75">
              <w:rPr>
                <w:rFonts w:ascii="Tahoma" w:hAnsi="Tahoma" w:cs="Tahoma"/>
                <w:sz w:val="22"/>
                <w:szCs w:val="22"/>
                <w:lang w:val="es-ES"/>
              </w:rPr>
              <w:t>Cocina 4 hornallas con horno.</w:t>
            </w:r>
          </w:p>
        </w:tc>
      </w:tr>
      <w:tr w:rsidR="00E85EB6" w:rsidRPr="00072894" w:rsidTr="00E82209">
        <w:trPr>
          <w:trHeight w:val="292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EB6" w:rsidRPr="00072894" w:rsidRDefault="00E85EB6" w:rsidP="00E82209">
            <w:pPr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072894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9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EB6" w:rsidRPr="00481E75" w:rsidRDefault="00947E8D" w:rsidP="00E82209">
            <w:pPr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  <w:r w:rsidRPr="00481E75">
              <w:rPr>
                <w:rFonts w:ascii="Calibri" w:hAnsi="Calibri"/>
                <w:sz w:val="22"/>
                <w:szCs w:val="22"/>
                <w:lang w:val="es-ES"/>
              </w:rPr>
              <w:t>4</w:t>
            </w:r>
          </w:p>
        </w:tc>
        <w:tc>
          <w:tcPr>
            <w:tcW w:w="7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EB6" w:rsidRPr="00481E75" w:rsidRDefault="00BF66A0" w:rsidP="00E82209">
            <w:pPr>
              <w:rPr>
                <w:rFonts w:ascii="Tahoma" w:hAnsi="Tahoma" w:cs="Tahoma"/>
                <w:sz w:val="22"/>
                <w:szCs w:val="22"/>
                <w:lang w:val="es-ES"/>
              </w:rPr>
            </w:pPr>
            <w:r w:rsidRPr="00481E75">
              <w:rPr>
                <w:rFonts w:ascii="Tahoma" w:hAnsi="Tahoma" w:cs="Tahoma"/>
                <w:sz w:val="22"/>
                <w:szCs w:val="22"/>
                <w:lang w:val="es-ES"/>
              </w:rPr>
              <w:t>Parlante portátil de 15” con trípode y micrófono inalámbrico o superior.</w:t>
            </w:r>
          </w:p>
        </w:tc>
      </w:tr>
      <w:tr w:rsidR="00E85EB6" w:rsidRPr="00072894" w:rsidTr="00E82209">
        <w:trPr>
          <w:trHeight w:val="292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EB6" w:rsidRPr="00072894" w:rsidRDefault="00E85EB6" w:rsidP="00E82209">
            <w:pPr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072894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10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EB6" w:rsidRPr="00481E75" w:rsidRDefault="00BF66A0" w:rsidP="00E82209">
            <w:pPr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  <w:r w:rsidRPr="00481E75">
              <w:rPr>
                <w:rFonts w:ascii="Calibri" w:hAnsi="Calibri"/>
                <w:sz w:val="22"/>
                <w:szCs w:val="22"/>
                <w:lang w:val="es-ES"/>
              </w:rPr>
              <w:t>2</w:t>
            </w:r>
          </w:p>
        </w:tc>
        <w:tc>
          <w:tcPr>
            <w:tcW w:w="7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EB6" w:rsidRPr="00481E75" w:rsidRDefault="00BF66A0" w:rsidP="00E82209">
            <w:pPr>
              <w:rPr>
                <w:rFonts w:ascii="Tahoma" w:hAnsi="Tahoma" w:cs="Tahoma"/>
                <w:sz w:val="22"/>
                <w:szCs w:val="22"/>
                <w:lang w:val="es-ES"/>
              </w:rPr>
            </w:pPr>
            <w:r w:rsidRPr="00481E75">
              <w:rPr>
                <w:rFonts w:ascii="Tahoma" w:hAnsi="Tahoma" w:cs="Tahoma"/>
                <w:sz w:val="22"/>
                <w:szCs w:val="22"/>
                <w:lang w:val="es-ES"/>
              </w:rPr>
              <w:t>Heladera vitrina 315 litros o superior.</w:t>
            </w:r>
          </w:p>
        </w:tc>
      </w:tr>
      <w:tr w:rsidR="00C40351" w:rsidRPr="00072894" w:rsidTr="00E82209">
        <w:trPr>
          <w:trHeight w:val="292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0351" w:rsidRPr="00072894" w:rsidRDefault="00C40351" w:rsidP="00E82209">
            <w:pPr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11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0351" w:rsidRPr="00577EFF" w:rsidRDefault="00C40351" w:rsidP="00E82209">
            <w:pPr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  <w:r w:rsidRPr="00577EFF">
              <w:rPr>
                <w:rFonts w:ascii="Calibri" w:hAnsi="Calibri"/>
                <w:sz w:val="22"/>
                <w:szCs w:val="22"/>
                <w:lang w:val="es-ES"/>
              </w:rPr>
              <w:t>2</w:t>
            </w:r>
          </w:p>
        </w:tc>
        <w:tc>
          <w:tcPr>
            <w:tcW w:w="7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0351" w:rsidRPr="00577EFF" w:rsidRDefault="00C40351" w:rsidP="00947E8D">
            <w:pPr>
              <w:rPr>
                <w:rFonts w:ascii="Tahoma" w:hAnsi="Tahoma" w:cs="Tahoma"/>
                <w:sz w:val="22"/>
                <w:szCs w:val="22"/>
                <w:lang w:val="es-ES"/>
              </w:rPr>
            </w:pPr>
            <w:r w:rsidRPr="00577EFF">
              <w:rPr>
                <w:rFonts w:ascii="Tahoma" w:hAnsi="Tahoma" w:cs="Tahoma"/>
                <w:sz w:val="22"/>
                <w:szCs w:val="22"/>
                <w:lang w:val="es-ES"/>
              </w:rPr>
              <w:t xml:space="preserve">Heladera </w:t>
            </w:r>
            <w:r w:rsidR="00947E8D" w:rsidRPr="00577EFF">
              <w:rPr>
                <w:rFonts w:ascii="Tahoma" w:hAnsi="Tahoma" w:cs="Tahoma"/>
                <w:sz w:val="22"/>
                <w:szCs w:val="22"/>
                <w:lang w:val="es-ES"/>
              </w:rPr>
              <w:t xml:space="preserve">290 litros </w:t>
            </w:r>
            <w:r w:rsidRPr="00577EFF">
              <w:rPr>
                <w:rFonts w:ascii="Tahoma" w:hAnsi="Tahoma" w:cs="Tahoma"/>
                <w:sz w:val="22"/>
                <w:szCs w:val="22"/>
                <w:lang w:val="es-ES"/>
              </w:rPr>
              <w:t xml:space="preserve">sin </w:t>
            </w:r>
            <w:proofErr w:type="spellStart"/>
            <w:r w:rsidRPr="00577EFF">
              <w:rPr>
                <w:rFonts w:ascii="Tahoma" w:hAnsi="Tahoma" w:cs="Tahoma"/>
                <w:sz w:val="22"/>
                <w:szCs w:val="22"/>
                <w:lang w:val="es-ES"/>
              </w:rPr>
              <w:t>freezer</w:t>
            </w:r>
            <w:proofErr w:type="spellEnd"/>
            <w:r w:rsidRPr="00577EFF">
              <w:rPr>
                <w:rFonts w:ascii="Tahoma" w:hAnsi="Tahoma" w:cs="Tahoma"/>
                <w:sz w:val="22"/>
                <w:szCs w:val="22"/>
                <w:lang w:val="es-ES"/>
              </w:rPr>
              <w:t xml:space="preserve"> – una puerta</w:t>
            </w:r>
            <w:r w:rsidR="00947E8D" w:rsidRPr="00577EFF">
              <w:rPr>
                <w:rFonts w:ascii="Tahoma" w:hAnsi="Tahoma" w:cs="Tahoma"/>
                <w:sz w:val="22"/>
                <w:szCs w:val="22"/>
                <w:lang w:val="es-ES"/>
              </w:rPr>
              <w:t>,</w:t>
            </w:r>
            <w:r w:rsidRPr="00577EFF">
              <w:rPr>
                <w:rFonts w:ascii="Tahoma" w:hAnsi="Tahoma" w:cs="Tahoma"/>
                <w:sz w:val="22"/>
                <w:szCs w:val="22"/>
                <w:lang w:val="es-ES"/>
              </w:rPr>
              <w:t xml:space="preserve"> o superior.</w:t>
            </w:r>
          </w:p>
        </w:tc>
      </w:tr>
      <w:tr w:rsidR="00E85EB6" w:rsidRPr="00072894" w:rsidTr="00E82209">
        <w:trPr>
          <w:trHeight w:val="292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EB6" w:rsidRPr="00072894" w:rsidRDefault="00C40351" w:rsidP="00E82209">
            <w:pPr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12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EB6" w:rsidRPr="00577EFF" w:rsidRDefault="00481E75" w:rsidP="00E82209">
            <w:pPr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  <w:r w:rsidRPr="00577EFF">
              <w:rPr>
                <w:rFonts w:ascii="Calibri" w:hAnsi="Calibri"/>
                <w:sz w:val="22"/>
                <w:szCs w:val="22"/>
                <w:lang w:val="es-ES"/>
              </w:rPr>
              <w:t>6</w:t>
            </w:r>
          </w:p>
        </w:tc>
        <w:tc>
          <w:tcPr>
            <w:tcW w:w="7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EB6" w:rsidRPr="00577EFF" w:rsidRDefault="00BF66A0" w:rsidP="00E82209">
            <w:pPr>
              <w:rPr>
                <w:rFonts w:ascii="Tahoma" w:hAnsi="Tahoma" w:cs="Tahoma"/>
                <w:sz w:val="22"/>
                <w:szCs w:val="22"/>
                <w:lang w:val="es-ES"/>
              </w:rPr>
            </w:pPr>
            <w:r w:rsidRPr="00577EFF">
              <w:rPr>
                <w:rFonts w:ascii="Tahoma" w:hAnsi="Tahoma" w:cs="Tahoma"/>
                <w:sz w:val="22"/>
                <w:szCs w:val="22"/>
                <w:lang w:val="es-ES"/>
              </w:rPr>
              <w:t>Juegos de: 1 Mesa para 10 personas con 10 Sillas apilables, cada juego.</w:t>
            </w:r>
          </w:p>
        </w:tc>
      </w:tr>
      <w:tr w:rsidR="00E85EB6" w:rsidRPr="00072894" w:rsidTr="00E82209">
        <w:trPr>
          <w:trHeight w:val="292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5EB6" w:rsidRPr="00072894" w:rsidRDefault="00481E75" w:rsidP="00E82209">
            <w:pPr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13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EB6" w:rsidRPr="00577EFF" w:rsidRDefault="00481E75" w:rsidP="00E82209">
            <w:pPr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  <w:r w:rsidRPr="00577EFF">
              <w:rPr>
                <w:rFonts w:ascii="Calibri" w:hAnsi="Calibri"/>
                <w:sz w:val="22"/>
                <w:szCs w:val="22"/>
                <w:lang w:val="es-ES"/>
              </w:rPr>
              <w:t>3</w:t>
            </w:r>
          </w:p>
        </w:tc>
        <w:tc>
          <w:tcPr>
            <w:tcW w:w="7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EB6" w:rsidRPr="00577EFF" w:rsidRDefault="00BF66A0" w:rsidP="00E82209">
            <w:pPr>
              <w:rPr>
                <w:rFonts w:ascii="Tahoma" w:hAnsi="Tahoma" w:cs="Tahoma"/>
                <w:sz w:val="22"/>
                <w:szCs w:val="22"/>
                <w:lang w:val="es-ES"/>
              </w:rPr>
            </w:pPr>
            <w:r w:rsidRPr="00577EFF">
              <w:rPr>
                <w:rFonts w:ascii="Tahoma" w:hAnsi="Tahoma" w:cs="Tahoma"/>
                <w:sz w:val="22"/>
                <w:szCs w:val="22"/>
                <w:lang w:val="es-ES"/>
              </w:rPr>
              <w:t>Quemador.</w:t>
            </w:r>
          </w:p>
        </w:tc>
      </w:tr>
      <w:tr w:rsidR="001153F4" w:rsidRPr="00072894" w:rsidTr="00E82209">
        <w:trPr>
          <w:trHeight w:val="292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F4" w:rsidRDefault="001153F4" w:rsidP="00E82209">
            <w:pPr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14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F4" w:rsidRPr="00577EFF" w:rsidRDefault="001153F4" w:rsidP="00E82209">
            <w:pPr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  <w:r>
              <w:rPr>
                <w:rFonts w:ascii="Calibri" w:hAnsi="Calibri"/>
                <w:sz w:val="22"/>
                <w:szCs w:val="22"/>
                <w:lang w:val="es-ES"/>
              </w:rPr>
              <w:t>3</w:t>
            </w:r>
          </w:p>
        </w:tc>
        <w:tc>
          <w:tcPr>
            <w:tcW w:w="7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53F4" w:rsidRPr="00577EFF" w:rsidRDefault="001153F4" w:rsidP="00E82209">
            <w:pPr>
              <w:rPr>
                <w:rFonts w:ascii="Tahoma" w:hAnsi="Tahoma" w:cs="Tahoma"/>
                <w:sz w:val="22"/>
                <w:szCs w:val="22"/>
                <w:lang w:val="es-ES"/>
              </w:rPr>
            </w:pPr>
            <w:r>
              <w:rPr>
                <w:rFonts w:ascii="Tahoma" w:hAnsi="Tahoma" w:cs="Tahoma"/>
                <w:sz w:val="22"/>
                <w:szCs w:val="22"/>
                <w:lang w:val="es-ES"/>
              </w:rPr>
              <w:t>Cocina Industrial 4 hornallas con horno</w:t>
            </w:r>
          </w:p>
        </w:tc>
      </w:tr>
    </w:tbl>
    <w:p w:rsidR="00721E47" w:rsidRPr="00E27DFB" w:rsidRDefault="00721E47" w:rsidP="00721E47">
      <w:pPr>
        <w:tabs>
          <w:tab w:val="left" w:pos="5531"/>
        </w:tabs>
        <w:spacing w:line="360" w:lineRule="auto"/>
        <w:jc w:val="both"/>
        <w:rPr>
          <w:rFonts w:ascii="Verdana" w:hAnsi="Verdana" w:cs="Verdana"/>
          <w:sz w:val="22"/>
          <w:szCs w:val="22"/>
          <w:lang w:val="es-AR"/>
        </w:rPr>
      </w:pPr>
      <w:r w:rsidRPr="00E27DFB">
        <w:rPr>
          <w:rFonts w:ascii="Verdana" w:hAnsi="Verdana" w:cs="Verdana"/>
          <w:b/>
          <w:sz w:val="22"/>
          <w:szCs w:val="22"/>
          <w:u w:val="single"/>
          <w:lang w:val="es-AR"/>
        </w:rPr>
        <w:t>OBJETO:</w:t>
      </w:r>
      <w:r w:rsidRPr="00E27DFB">
        <w:rPr>
          <w:rFonts w:ascii="Verdana" w:hAnsi="Verdana" w:cs="Verdana"/>
          <w:b/>
          <w:sz w:val="22"/>
          <w:szCs w:val="22"/>
          <w:lang w:val="es-AR"/>
        </w:rPr>
        <w:t xml:space="preserve"> </w:t>
      </w:r>
      <w:r>
        <w:rPr>
          <w:rFonts w:ascii="Verdana" w:hAnsi="Verdana" w:cs="Arial"/>
          <w:sz w:val="22"/>
          <w:szCs w:val="22"/>
        </w:rPr>
        <w:t xml:space="preserve">Adquisición de Electrodomésticos y Varios, destinados a premios de Sorteos Especiales </w:t>
      </w:r>
      <w:r w:rsidRPr="00E27DFB">
        <w:rPr>
          <w:rFonts w:ascii="Verdana" w:hAnsi="Verdana" w:cs="Arial"/>
          <w:sz w:val="22"/>
          <w:szCs w:val="22"/>
        </w:rPr>
        <w:t xml:space="preserve">de la Caja de Acción Social </w:t>
      </w:r>
      <w:r w:rsidRPr="00345BB1">
        <w:rPr>
          <w:rFonts w:ascii="Verdana" w:hAnsi="Verdana" w:cs="Arial"/>
          <w:sz w:val="22"/>
          <w:szCs w:val="22"/>
        </w:rPr>
        <w:t>de la Provincia de San Juan</w:t>
      </w:r>
      <w:r w:rsidRPr="00E27DFB">
        <w:rPr>
          <w:rFonts w:ascii="Verdana" w:hAnsi="Verdana" w:cs="Arial"/>
          <w:sz w:val="22"/>
          <w:szCs w:val="22"/>
        </w:rPr>
        <w:t>,</w:t>
      </w:r>
      <w:r>
        <w:rPr>
          <w:rFonts w:ascii="Verdana" w:hAnsi="Verdana" w:cs="Arial"/>
          <w:sz w:val="22"/>
          <w:szCs w:val="22"/>
        </w:rPr>
        <w:t xml:space="preserve"> correspondientes al Mes de </w:t>
      </w:r>
      <w:r w:rsidR="00CF3FC6">
        <w:rPr>
          <w:rFonts w:ascii="Verdana" w:hAnsi="Verdana" w:cs="Arial"/>
          <w:sz w:val="22"/>
          <w:szCs w:val="22"/>
        </w:rPr>
        <w:t>Septiembre</w:t>
      </w:r>
      <w:r w:rsidR="00BF66A0">
        <w:rPr>
          <w:rFonts w:ascii="Verdana" w:hAnsi="Verdana" w:cs="Arial"/>
          <w:sz w:val="22"/>
          <w:szCs w:val="22"/>
        </w:rPr>
        <w:t xml:space="preserve"> de 2025</w:t>
      </w:r>
      <w:r w:rsidRPr="00E27DFB">
        <w:rPr>
          <w:rFonts w:ascii="Verdana" w:hAnsi="Verdana" w:cs="Verdana"/>
          <w:sz w:val="22"/>
          <w:szCs w:val="22"/>
          <w:lang w:val="es-AR"/>
        </w:rPr>
        <w:t>; el que consiste en:</w:t>
      </w:r>
    </w:p>
    <w:p w:rsidR="007F07FC" w:rsidRDefault="007F07FC" w:rsidP="00721E47">
      <w:pPr>
        <w:jc w:val="both"/>
        <w:rPr>
          <w:rFonts w:ascii="Verdana" w:hAnsi="Verdana" w:cs="Verdana"/>
          <w:sz w:val="22"/>
          <w:szCs w:val="22"/>
          <w:lang w:val="es-AR"/>
        </w:rPr>
      </w:pPr>
    </w:p>
    <w:p w:rsidR="001E6962" w:rsidRDefault="001E6962" w:rsidP="001E6962">
      <w:pPr>
        <w:jc w:val="both"/>
        <w:rPr>
          <w:rFonts w:ascii="Arial" w:hAnsi="Arial" w:cs="Arial"/>
          <w:b/>
        </w:rPr>
      </w:pPr>
      <w:r w:rsidRPr="001E6962">
        <w:rPr>
          <w:rFonts w:ascii="Verdana" w:hAnsi="Verdana" w:cs="Tahoma"/>
          <w:b/>
          <w:bCs/>
          <w:sz w:val="22"/>
          <w:szCs w:val="22"/>
          <w:u w:val="single"/>
          <w:lang w:val="es-AR" w:eastAsia="x-none"/>
        </w:rPr>
        <w:t>PRESENTACIÓN DE LA OFERTA</w:t>
      </w:r>
      <w:r>
        <w:rPr>
          <w:rFonts w:ascii="Arial" w:hAnsi="Arial" w:cs="Arial"/>
          <w:b/>
        </w:rPr>
        <w:t xml:space="preserve">: </w:t>
      </w:r>
      <w:bookmarkStart w:id="0" w:name="_GoBack"/>
      <w:bookmarkEnd w:id="0"/>
    </w:p>
    <w:p w:rsidR="001E6962" w:rsidRPr="001E6962" w:rsidRDefault="00962106" w:rsidP="001E6962">
      <w:pPr>
        <w:jc w:val="both"/>
        <w:rPr>
          <w:rFonts w:ascii="Verdana" w:hAnsi="Verdana"/>
          <w:bCs/>
          <w:lang w:val="es-AR"/>
        </w:rPr>
      </w:pPr>
      <w:r>
        <w:rPr>
          <w:rFonts w:ascii="Verdana" w:hAnsi="Verdana"/>
          <w:bCs/>
          <w:lang w:val="es-AR"/>
        </w:rPr>
        <w:t>Día 13</w:t>
      </w:r>
      <w:r w:rsidR="00882C22">
        <w:rPr>
          <w:rFonts w:ascii="Verdana" w:hAnsi="Verdana"/>
          <w:bCs/>
          <w:lang w:val="es-AR"/>
        </w:rPr>
        <w:t xml:space="preserve"> </w:t>
      </w:r>
      <w:r w:rsidR="001E6962" w:rsidRPr="001E6962">
        <w:rPr>
          <w:rFonts w:ascii="Verdana" w:hAnsi="Verdana"/>
          <w:bCs/>
          <w:lang w:val="es-AR"/>
        </w:rPr>
        <w:t xml:space="preserve">de </w:t>
      </w:r>
      <w:r>
        <w:rPr>
          <w:rFonts w:ascii="Verdana" w:hAnsi="Verdana"/>
          <w:bCs/>
          <w:lang w:val="es-AR"/>
        </w:rPr>
        <w:t>Noviembre</w:t>
      </w:r>
      <w:r w:rsidR="001E6962" w:rsidRPr="001E6962">
        <w:rPr>
          <w:rFonts w:ascii="Verdana" w:hAnsi="Verdana"/>
          <w:bCs/>
          <w:lang w:val="es-AR"/>
        </w:rPr>
        <w:t xml:space="preserve"> de 202</w:t>
      </w:r>
      <w:r w:rsidR="00A70743">
        <w:rPr>
          <w:rFonts w:ascii="Verdana" w:hAnsi="Verdana"/>
          <w:bCs/>
          <w:lang w:val="es-AR"/>
        </w:rPr>
        <w:t>5</w:t>
      </w:r>
      <w:r w:rsidR="001E6962" w:rsidRPr="001E6962">
        <w:rPr>
          <w:rFonts w:ascii="Verdana" w:hAnsi="Verdana"/>
          <w:bCs/>
          <w:lang w:val="es-AR"/>
        </w:rPr>
        <w:t xml:space="preserve">, hasta la  hora </w:t>
      </w:r>
      <w:r>
        <w:rPr>
          <w:rFonts w:ascii="Verdana" w:hAnsi="Verdana"/>
          <w:bCs/>
          <w:lang w:val="es-AR"/>
        </w:rPr>
        <w:t>08:30</w:t>
      </w:r>
      <w:r w:rsidR="003940E2">
        <w:rPr>
          <w:rFonts w:ascii="Verdana" w:hAnsi="Verdana"/>
          <w:bCs/>
          <w:lang w:val="es-AR"/>
        </w:rPr>
        <w:t>,</w:t>
      </w:r>
      <w:r w:rsidR="001E6962" w:rsidRPr="001E6962">
        <w:rPr>
          <w:rFonts w:ascii="Verdana" w:hAnsi="Verdana"/>
          <w:bCs/>
          <w:lang w:val="es-AR"/>
        </w:rPr>
        <w:t xml:space="preserve"> en una única presentación, la que contendrá el Sobre Nº 1 y el Sobre Nº 2, ante la Mesa de Entrada  de  la Caja  de  Acción  Social  sita  en  Calle Santa Fe Nº 10 (este) – 2º Piso – Ciudad  de San Juan. </w:t>
      </w:r>
    </w:p>
    <w:p w:rsidR="001E6962" w:rsidRPr="001E6962" w:rsidRDefault="001E6962" w:rsidP="001E6962">
      <w:pPr>
        <w:jc w:val="both"/>
        <w:rPr>
          <w:rFonts w:ascii="Verdana" w:hAnsi="Verdana"/>
          <w:bCs/>
          <w:lang w:val="es-AR"/>
        </w:rPr>
      </w:pPr>
    </w:p>
    <w:p w:rsidR="001E6962" w:rsidRDefault="001E6962" w:rsidP="001E6962">
      <w:pPr>
        <w:jc w:val="both"/>
        <w:rPr>
          <w:rFonts w:ascii="Arial" w:hAnsi="Arial" w:cs="Arial"/>
          <w:b/>
        </w:rPr>
      </w:pPr>
      <w:r w:rsidRPr="001E6962">
        <w:rPr>
          <w:rFonts w:ascii="Verdana" w:hAnsi="Verdana" w:cs="Tahoma"/>
          <w:b/>
          <w:bCs/>
          <w:sz w:val="22"/>
          <w:szCs w:val="22"/>
          <w:u w:val="single"/>
          <w:lang w:val="es-AR" w:eastAsia="x-none"/>
        </w:rPr>
        <w:t>FECHA DE APERTURA</w:t>
      </w:r>
      <w:r>
        <w:rPr>
          <w:rFonts w:ascii="Arial" w:hAnsi="Arial" w:cs="Arial"/>
          <w:b/>
        </w:rPr>
        <w:t xml:space="preserve">: </w:t>
      </w:r>
    </w:p>
    <w:p w:rsidR="001E6962" w:rsidRPr="001E6962" w:rsidRDefault="001E6962" w:rsidP="001E6962">
      <w:pPr>
        <w:jc w:val="both"/>
        <w:rPr>
          <w:rFonts w:ascii="Verdana" w:hAnsi="Verdana"/>
          <w:bCs/>
          <w:lang w:val="es-AR"/>
        </w:rPr>
      </w:pPr>
      <w:r w:rsidRPr="001E6962">
        <w:rPr>
          <w:rFonts w:ascii="Verdana" w:hAnsi="Verdana"/>
          <w:bCs/>
          <w:lang w:val="es-AR"/>
        </w:rPr>
        <w:t xml:space="preserve">Día </w:t>
      </w:r>
      <w:r w:rsidR="00962106">
        <w:rPr>
          <w:rFonts w:ascii="Verdana" w:hAnsi="Verdana"/>
          <w:bCs/>
          <w:lang w:val="es-AR"/>
        </w:rPr>
        <w:t>13</w:t>
      </w:r>
      <w:r w:rsidR="003940E2" w:rsidRPr="003940E2">
        <w:rPr>
          <w:rFonts w:ascii="Verdana" w:hAnsi="Verdana"/>
          <w:bCs/>
          <w:lang w:val="es-AR"/>
        </w:rPr>
        <w:t xml:space="preserve"> de </w:t>
      </w:r>
      <w:r w:rsidR="00962106">
        <w:rPr>
          <w:rFonts w:ascii="Verdana" w:hAnsi="Verdana"/>
          <w:bCs/>
          <w:lang w:val="es-AR"/>
        </w:rPr>
        <w:t xml:space="preserve">Noviembre </w:t>
      </w:r>
      <w:r w:rsidR="003940E2" w:rsidRPr="003940E2">
        <w:rPr>
          <w:rFonts w:ascii="Verdana" w:hAnsi="Verdana"/>
          <w:bCs/>
          <w:lang w:val="es-AR"/>
        </w:rPr>
        <w:t>de 2025</w:t>
      </w:r>
      <w:r w:rsidR="003940E2">
        <w:rPr>
          <w:rFonts w:ascii="Verdana" w:hAnsi="Verdana"/>
          <w:bCs/>
          <w:lang w:val="es-AR"/>
        </w:rPr>
        <w:t xml:space="preserve"> </w:t>
      </w:r>
      <w:r w:rsidR="00962106">
        <w:rPr>
          <w:rFonts w:ascii="Verdana" w:hAnsi="Verdana"/>
          <w:bCs/>
          <w:lang w:val="es-AR"/>
        </w:rPr>
        <w:t>a la hora 0</w:t>
      </w:r>
      <w:r w:rsidR="00E16FEA">
        <w:rPr>
          <w:rFonts w:ascii="Verdana" w:hAnsi="Verdana"/>
          <w:bCs/>
          <w:lang w:val="es-AR"/>
        </w:rPr>
        <w:t>9:0</w:t>
      </w:r>
      <w:r w:rsidR="00962106">
        <w:rPr>
          <w:rFonts w:ascii="Verdana" w:hAnsi="Verdana"/>
          <w:bCs/>
          <w:lang w:val="es-AR"/>
        </w:rPr>
        <w:t>0</w:t>
      </w:r>
      <w:r w:rsidRPr="001E6962">
        <w:rPr>
          <w:rFonts w:ascii="Verdana" w:hAnsi="Verdana"/>
          <w:bCs/>
          <w:lang w:val="es-AR"/>
        </w:rPr>
        <w:t xml:space="preserve"> en sede de la Caja de Acción Social, </w:t>
      </w:r>
      <w:r w:rsidR="00ED1154">
        <w:rPr>
          <w:rFonts w:ascii="Verdana" w:hAnsi="Verdana"/>
          <w:bCs/>
          <w:lang w:val="es-AR"/>
        </w:rPr>
        <w:t>División Compras</w:t>
      </w:r>
      <w:r w:rsidRPr="001E6962">
        <w:rPr>
          <w:rFonts w:ascii="Verdana" w:hAnsi="Verdana"/>
          <w:bCs/>
          <w:lang w:val="es-AR"/>
        </w:rPr>
        <w:t xml:space="preserve">, sita en calle Santa Fe Nº 10 (este) - </w:t>
      </w:r>
      <w:r w:rsidR="0059733F">
        <w:rPr>
          <w:rFonts w:ascii="Verdana" w:hAnsi="Verdana"/>
          <w:bCs/>
          <w:lang w:val="es-AR"/>
        </w:rPr>
        <w:t>2</w:t>
      </w:r>
      <w:r w:rsidRPr="001E6962">
        <w:rPr>
          <w:rFonts w:ascii="Verdana" w:hAnsi="Verdana"/>
          <w:bCs/>
          <w:lang w:val="es-AR"/>
        </w:rPr>
        <w:t>º Piso – Ciudad de San Juan.</w:t>
      </w:r>
    </w:p>
    <w:p w:rsidR="001E6962" w:rsidRDefault="001E6962" w:rsidP="00721E47">
      <w:pPr>
        <w:jc w:val="both"/>
        <w:rPr>
          <w:rFonts w:ascii="Verdana" w:hAnsi="Verdana" w:cs="Tahoma"/>
          <w:b/>
          <w:bCs/>
          <w:sz w:val="22"/>
          <w:szCs w:val="22"/>
          <w:u w:val="single"/>
          <w:lang w:val="es-AR" w:eastAsia="x-none"/>
        </w:rPr>
      </w:pPr>
    </w:p>
    <w:p w:rsidR="00CE16DD" w:rsidRDefault="00CE16DD" w:rsidP="00721E47">
      <w:pPr>
        <w:jc w:val="both"/>
        <w:rPr>
          <w:rFonts w:ascii="Verdana" w:hAnsi="Verdana" w:cs="Tahoma"/>
          <w:b/>
          <w:bCs/>
          <w:sz w:val="22"/>
          <w:szCs w:val="22"/>
          <w:u w:val="single"/>
          <w:lang w:val="es-AR" w:eastAsia="x-none"/>
        </w:rPr>
      </w:pPr>
      <w:r w:rsidRPr="00BD1E82">
        <w:rPr>
          <w:rFonts w:ascii="Verdana" w:hAnsi="Verdana" w:cs="Tahoma"/>
          <w:b/>
          <w:bCs/>
          <w:sz w:val="22"/>
          <w:szCs w:val="22"/>
          <w:u w:val="single"/>
          <w:lang w:val="es-AR" w:eastAsia="x-none"/>
        </w:rPr>
        <w:t>VALOR DEL PLIEGO:</w:t>
      </w:r>
    </w:p>
    <w:p w:rsidR="00BD1E82" w:rsidRPr="00BD1E82" w:rsidRDefault="00BD1E82" w:rsidP="00721E47">
      <w:pPr>
        <w:jc w:val="both"/>
        <w:rPr>
          <w:rFonts w:ascii="Verdana" w:hAnsi="Verdana"/>
          <w:bCs/>
          <w:lang w:val="es-AR"/>
        </w:rPr>
      </w:pPr>
      <w:r w:rsidRPr="00BD1E82">
        <w:rPr>
          <w:rFonts w:ascii="Verdana" w:hAnsi="Verdana"/>
          <w:bCs/>
          <w:lang w:val="es-AR"/>
        </w:rPr>
        <w:t>La venta de los pliegos se realizará en el Departamento Tesorería</w:t>
      </w:r>
      <w:r>
        <w:rPr>
          <w:rFonts w:ascii="Verdana" w:hAnsi="Verdana"/>
          <w:bCs/>
          <w:lang w:val="es-AR"/>
        </w:rPr>
        <w:t xml:space="preserve"> de la Caja de Acción Social, sito en calle Santa Fe 10 (Este)</w:t>
      </w:r>
      <w:r w:rsidR="00E16FEA">
        <w:rPr>
          <w:rFonts w:ascii="Verdana" w:hAnsi="Verdana"/>
          <w:bCs/>
          <w:lang w:val="es-AR"/>
        </w:rPr>
        <w:t xml:space="preserve"> </w:t>
      </w:r>
      <w:r>
        <w:rPr>
          <w:rFonts w:ascii="Verdana" w:hAnsi="Verdana"/>
          <w:bCs/>
          <w:lang w:val="es-AR"/>
        </w:rPr>
        <w:t>1º Piso</w:t>
      </w:r>
      <w:r w:rsidR="00BF66A0">
        <w:rPr>
          <w:rFonts w:ascii="Verdana" w:hAnsi="Verdana"/>
          <w:bCs/>
          <w:lang w:val="es-AR"/>
        </w:rPr>
        <w:t xml:space="preserve"> </w:t>
      </w:r>
      <w:r>
        <w:rPr>
          <w:rFonts w:ascii="Verdana" w:hAnsi="Verdana"/>
          <w:bCs/>
          <w:lang w:val="es-AR"/>
        </w:rPr>
        <w:t>- Ciudad de San Ju</w:t>
      </w:r>
      <w:r w:rsidR="00962106">
        <w:rPr>
          <w:rFonts w:ascii="Verdana" w:hAnsi="Verdana"/>
          <w:bCs/>
          <w:lang w:val="es-AR"/>
        </w:rPr>
        <w:t>an, cuyo costo se fija en PESOS TREINTA MIL</w:t>
      </w:r>
      <w:r w:rsidR="00882C22">
        <w:rPr>
          <w:rFonts w:ascii="Verdana" w:hAnsi="Verdana"/>
          <w:bCs/>
          <w:lang w:val="es-AR"/>
        </w:rPr>
        <w:t xml:space="preserve"> </w:t>
      </w:r>
      <w:r w:rsidR="00E16FEA">
        <w:rPr>
          <w:rFonts w:ascii="Verdana" w:hAnsi="Verdana"/>
          <w:bCs/>
          <w:lang w:val="es-AR"/>
        </w:rPr>
        <w:t xml:space="preserve">CON </w:t>
      </w:r>
      <w:r>
        <w:rPr>
          <w:rFonts w:ascii="Verdana" w:hAnsi="Verdana"/>
          <w:bCs/>
          <w:lang w:val="es-AR"/>
        </w:rPr>
        <w:t>00/100 ($</w:t>
      </w:r>
      <w:r w:rsidR="00962106">
        <w:rPr>
          <w:rFonts w:ascii="Verdana" w:hAnsi="Verdana"/>
          <w:bCs/>
          <w:lang w:val="es-AR"/>
        </w:rPr>
        <w:t>30.000,00</w:t>
      </w:r>
      <w:r>
        <w:rPr>
          <w:rFonts w:ascii="Verdana" w:hAnsi="Verdana"/>
          <w:bCs/>
          <w:lang w:val="es-AR"/>
        </w:rPr>
        <w:t xml:space="preserve">), conforme a la Resolución que autoriza el llamado a </w:t>
      </w:r>
      <w:r w:rsidR="00882C22">
        <w:rPr>
          <w:rFonts w:ascii="Verdana" w:hAnsi="Verdana"/>
          <w:bCs/>
          <w:lang w:val="es-AR"/>
        </w:rPr>
        <w:t>Compulsa Abreviada</w:t>
      </w:r>
      <w:r>
        <w:rPr>
          <w:rFonts w:ascii="Verdana" w:hAnsi="Verdana"/>
          <w:bCs/>
          <w:lang w:val="es-AR"/>
        </w:rPr>
        <w:t>.</w:t>
      </w:r>
    </w:p>
    <w:p w:rsidR="00CE16DD" w:rsidRDefault="00CE16DD" w:rsidP="00721E47">
      <w:pPr>
        <w:jc w:val="both"/>
        <w:rPr>
          <w:rFonts w:ascii="Verdana" w:hAnsi="Verdana"/>
          <w:bCs/>
          <w:lang w:val="es-AR"/>
        </w:rPr>
      </w:pPr>
    </w:p>
    <w:p w:rsidR="00CE16DD" w:rsidRPr="00BD1E82" w:rsidRDefault="00CE16DD" w:rsidP="00721E47">
      <w:pPr>
        <w:jc w:val="both"/>
        <w:rPr>
          <w:rFonts w:ascii="Verdana" w:hAnsi="Verdana" w:cs="Tahoma"/>
          <w:b/>
          <w:bCs/>
          <w:sz w:val="22"/>
          <w:szCs w:val="22"/>
          <w:u w:val="single"/>
          <w:lang w:val="es-AR" w:eastAsia="x-none"/>
        </w:rPr>
      </w:pPr>
      <w:r w:rsidRPr="00BD1E82">
        <w:rPr>
          <w:rFonts w:ascii="Verdana" w:hAnsi="Verdana" w:cs="Tahoma"/>
          <w:b/>
          <w:bCs/>
          <w:sz w:val="22"/>
          <w:szCs w:val="22"/>
          <w:u w:val="single"/>
          <w:lang w:val="es-AR" w:eastAsia="x-none"/>
        </w:rPr>
        <w:t>REQUISITOS Y FORMAS DE GARANTIAS DE LA OFERTA:</w:t>
      </w:r>
    </w:p>
    <w:p w:rsidR="00146E4F" w:rsidRDefault="00146E4F" w:rsidP="00721E47">
      <w:pPr>
        <w:jc w:val="both"/>
        <w:rPr>
          <w:rFonts w:ascii="Verdana" w:hAnsi="Verdana"/>
          <w:bCs/>
          <w:lang w:val="es-AR"/>
        </w:rPr>
      </w:pPr>
      <w:r>
        <w:rPr>
          <w:rFonts w:ascii="Verdana" w:hAnsi="Verdana"/>
          <w:bCs/>
          <w:lang w:val="es-AR"/>
        </w:rPr>
        <w:t>En caso de constituir garantía en efectivo, el depósito bancario se deberá realizar en la Cuenta Corriente Nº 2064/4 (CBU 0450018601800000206441)</w:t>
      </w:r>
      <w:r w:rsidR="00BD1E82">
        <w:rPr>
          <w:rFonts w:ascii="Verdana" w:hAnsi="Verdana"/>
          <w:bCs/>
          <w:lang w:val="es-AR"/>
        </w:rPr>
        <w:t xml:space="preserve"> del Banco San Juan, titularidad de la Caja de Acción Social.</w:t>
      </w:r>
    </w:p>
    <w:p w:rsidR="00CE16DD" w:rsidRDefault="00CE16DD" w:rsidP="00721E47">
      <w:pPr>
        <w:jc w:val="both"/>
        <w:rPr>
          <w:rFonts w:ascii="Verdana" w:hAnsi="Verdana"/>
          <w:bCs/>
          <w:lang w:val="es-AR"/>
        </w:rPr>
      </w:pPr>
    </w:p>
    <w:p w:rsidR="00663334" w:rsidRPr="00663334" w:rsidRDefault="00663334" w:rsidP="00721E47">
      <w:pPr>
        <w:jc w:val="both"/>
        <w:rPr>
          <w:rFonts w:ascii="Verdana" w:hAnsi="Verdana"/>
          <w:b/>
          <w:bCs/>
          <w:sz w:val="22"/>
          <w:szCs w:val="22"/>
          <w:u w:val="single"/>
          <w:lang w:val="es-AR"/>
        </w:rPr>
      </w:pPr>
      <w:r w:rsidRPr="00663334">
        <w:rPr>
          <w:rFonts w:ascii="Verdana" w:hAnsi="Verdana"/>
          <w:b/>
          <w:bCs/>
          <w:sz w:val="22"/>
          <w:szCs w:val="22"/>
          <w:u w:val="single"/>
          <w:lang w:val="es-AR"/>
        </w:rPr>
        <w:t>CONTACTO UNIDAD OPERATIVA DE CONTRATACIONES</w:t>
      </w:r>
    </w:p>
    <w:p w:rsidR="00663334" w:rsidRDefault="00663334" w:rsidP="00721E47">
      <w:pPr>
        <w:jc w:val="both"/>
        <w:rPr>
          <w:rFonts w:ascii="Verdana" w:hAnsi="Verdana"/>
          <w:bCs/>
          <w:lang w:val="es-AR"/>
        </w:rPr>
      </w:pPr>
    </w:p>
    <w:p w:rsidR="00663334" w:rsidRDefault="001153F4" w:rsidP="00721E47">
      <w:pPr>
        <w:jc w:val="both"/>
        <w:rPr>
          <w:rFonts w:ascii="Verdana" w:hAnsi="Verdana"/>
          <w:bCs/>
          <w:lang w:val="es-AR"/>
        </w:rPr>
      </w:pPr>
      <w:hyperlink r:id="rId6" w:history="1">
        <w:r w:rsidR="00663334" w:rsidRPr="00BE754C">
          <w:rPr>
            <w:rStyle w:val="Hipervnculo"/>
            <w:rFonts w:ascii="Verdana" w:hAnsi="Verdana"/>
            <w:bCs/>
            <w:lang w:val="es-AR"/>
          </w:rPr>
          <w:t>contrataciones@cas.gob.ar</w:t>
        </w:r>
      </w:hyperlink>
    </w:p>
    <w:p w:rsidR="00756624" w:rsidRDefault="00663334" w:rsidP="00721E47">
      <w:pPr>
        <w:jc w:val="both"/>
        <w:rPr>
          <w:rFonts w:ascii="Verdana" w:hAnsi="Verdana"/>
          <w:bCs/>
          <w:lang w:val="es-AR"/>
        </w:rPr>
      </w:pPr>
      <w:r>
        <w:rPr>
          <w:rFonts w:ascii="Verdana" w:hAnsi="Verdana"/>
          <w:bCs/>
          <w:lang w:val="es-AR"/>
        </w:rPr>
        <w:t>4223815- 4222403</w:t>
      </w:r>
    </w:p>
    <w:p w:rsidR="00756624" w:rsidRDefault="00756624" w:rsidP="00721E47">
      <w:pPr>
        <w:jc w:val="both"/>
        <w:rPr>
          <w:rFonts w:ascii="Verdana" w:hAnsi="Verdana"/>
          <w:bCs/>
          <w:lang w:val="es-AR"/>
        </w:rPr>
      </w:pPr>
    </w:p>
    <w:p w:rsidR="001E6962" w:rsidRDefault="001E6962" w:rsidP="00721E47">
      <w:pPr>
        <w:jc w:val="both"/>
        <w:rPr>
          <w:rFonts w:ascii="Verdana" w:hAnsi="Verdana" w:cs="Tahoma"/>
          <w:b/>
          <w:bCs/>
          <w:sz w:val="22"/>
          <w:szCs w:val="22"/>
          <w:u w:val="single"/>
          <w:lang w:val="es-AR" w:eastAsia="x-none"/>
        </w:rPr>
      </w:pPr>
    </w:p>
    <w:p w:rsidR="00CE16DD" w:rsidRPr="00756624" w:rsidRDefault="00721E47" w:rsidP="00721E47">
      <w:pPr>
        <w:jc w:val="both"/>
        <w:rPr>
          <w:rFonts w:ascii="Verdana" w:hAnsi="Verdana"/>
          <w:bCs/>
          <w:lang w:val="es-AR"/>
        </w:rPr>
      </w:pPr>
      <w:r w:rsidRPr="00BD1E82">
        <w:rPr>
          <w:rFonts w:ascii="Verdana" w:hAnsi="Verdana" w:cs="Tahoma"/>
          <w:b/>
          <w:bCs/>
          <w:sz w:val="22"/>
          <w:szCs w:val="22"/>
          <w:u w:val="single"/>
          <w:lang w:val="es-AR" w:eastAsia="x-none"/>
        </w:rPr>
        <w:t>ANTECEDENTES A PRESENTAR POR LOS OFERENTES</w:t>
      </w:r>
    </w:p>
    <w:p w:rsidR="00756624" w:rsidRPr="007E3794" w:rsidRDefault="00756624" w:rsidP="00721E47">
      <w:pPr>
        <w:jc w:val="both"/>
        <w:rPr>
          <w:rFonts w:ascii="Verdana" w:hAnsi="Verdana" w:cs="Tahoma"/>
          <w:b/>
          <w:bCs/>
          <w:sz w:val="22"/>
          <w:szCs w:val="22"/>
          <w:lang w:val="es-AR" w:eastAsia="x-none"/>
        </w:rPr>
      </w:pPr>
    </w:p>
    <w:p w:rsidR="00721E47" w:rsidRPr="00505F40" w:rsidRDefault="00721E47" w:rsidP="00721E47">
      <w:pPr>
        <w:numPr>
          <w:ilvl w:val="0"/>
          <w:numId w:val="1"/>
        </w:numPr>
        <w:tabs>
          <w:tab w:val="num" w:pos="426"/>
        </w:tabs>
        <w:ind w:left="709" w:hanging="283"/>
        <w:jc w:val="both"/>
        <w:rPr>
          <w:rFonts w:ascii="Verdana" w:hAnsi="Verdana"/>
          <w:bCs/>
          <w:lang w:val="es-AR"/>
        </w:rPr>
      </w:pPr>
      <w:r w:rsidRPr="00505F40">
        <w:rPr>
          <w:rFonts w:ascii="Verdana" w:hAnsi="Verdana"/>
          <w:bCs/>
          <w:lang w:val="es-AR"/>
        </w:rPr>
        <w:t>Documentación que acredite haber realizado servicios de la actividad que se licita en el Sector Público y/o Privado de la Provincia de San Juan, en cualquiera de sus</w:t>
      </w:r>
      <w:r w:rsidRPr="007E3794">
        <w:rPr>
          <w:rFonts w:ascii="Verdana" w:hAnsi="Verdana" w:cs="Tahoma"/>
          <w:bCs/>
          <w:sz w:val="22"/>
          <w:szCs w:val="22"/>
        </w:rPr>
        <w:t xml:space="preserve"> </w:t>
      </w:r>
      <w:r w:rsidRPr="00505F40">
        <w:rPr>
          <w:rFonts w:ascii="Verdana" w:hAnsi="Verdana"/>
          <w:bCs/>
          <w:lang w:val="es-AR"/>
        </w:rPr>
        <w:t>dependencias, mediante documentación que confirme la experiencia requerida; no siendo éste un requisito excluyente.-</w:t>
      </w:r>
    </w:p>
    <w:p w:rsidR="00721E47" w:rsidRPr="00505F40" w:rsidRDefault="00721E47" w:rsidP="00721E47">
      <w:pPr>
        <w:jc w:val="both"/>
        <w:rPr>
          <w:rFonts w:ascii="Verdana" w:hAnsi="Verdana"/>
          <w:bCs/>
          <w:lang w:val="es-AR"/>
        </w:rPr>
      </w:pPr>
    </w:p>
    <w:p w:rsidR="00721E47" w:rsidRPr="00505F40" w:rsidRDefault="00721E47" w:rsidP="00721E47">
      <w:pPr>
        <w:numPr>
          <w:ilvl w:val="0"/>
          <w:numId w:val="1"/>
        </w:numPr>
        <w:tabs>
          <w:tab w:val="num" w:pos="426"/>
        </w:tabs>
        <w:ind w:left="709" w:hanging="283"/>
        <w:jc w:val="both"/>
        <w:rPr>
          <w:rFonts w:ascii="Verdana" w:hAnsi="Verdana"/>
          <w:bCs/>
          <w:lang w:val="es-AR"/>
        </w:rPr>
      </w:pPr>
      <w:r w:rsidRPr="00505F40">
        <w:rPr>
          <w:rFonts w:ascii="Verdana" w:hAnsi="Verdana"/>
          <w:bCs/>
          <w:lang w:val="es-AR"/>
        </w:rPr>
        <w:t>Toda la documentación será analizada y tenida en cuenta por la Comisión de Evaluación, al momento de evaluar la oferta económica.-</w:t>
      </w:r>
    </w:p>
    <w:p w:rsidR="00721E47" w:rsidRPr="007E3794" w:rsidRDefault="00721E47" w:rsidP="00721E47">
      <w:pPr>
        <w:jc w:val="both"/>
        <w:rPr>
          <w:rFonts w:ascii="Verdana" w:hAnsi="Verdana" w:cs="Tahoma"/>
          <w:bCs/>
          <w:sz w:val="22"/>
          <w:szCs w:val="22"/>
          <w:lang w:eastAsia="x-none"/>
        </w:rPr>
      </w:pPr>
    </w:p>
    <w:p w:rsidR="000471AD" w:rsidRPr="00505F40" w:rsidRDefault="00721E47" w:rsidP="00505F40">
      <w:pPr>
        <w:jc w:val="both"/>
        <w:rPr>
          <w:rFonts w:ascii="Verdana" w:hAnsi="Verdana"/>
          <w:bCs/>
          <w:lang w:val="es-AR"/>
        </w:rPr>
      </w:pPr>
      <w:r w:rsidRPr="00505F40">
        <w:rPr>
          <w:rFonts w:ascii="Verdana" w:hAnsi="Verdana"/>
          <w:bCs/>
          <w:lang w:val="es-AR"/>
        </w:rPr>
        <w:t>El proponente acepta las condiciones precedentes</w:t>
      </w:r>
      <w:r w:rsidR="00663334" w:rsidRPr="00505F40">
        <w:rPr>
          <w:rFonts w:ascii="Verdana" w:hAnsi="Verdana"/>
          <w:bCs/>
          <w:lang w:val="es-AR"/>
        </w:rPr>
        <w:t>, con la sola firma del pliego.</w:t>
      </w:r>
    </w:p>
    <w:sectPr w:rsidR="000471AD" w:rsidRPr="00505F40" w:rsidSect="00E82209">
      <w:pgSz w:w="12240" w:h="20160" w:code="5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B7494"/>
    <w:multiLevelType w:val="hybridMultilevel"/>
    <w:tmpl w:val="DF0A358C"/>
    <w:lvl w:ilvl="0" w:tplc="D93EBDB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E47"/>
    <w:rsid w:val="000471AD"/>
    <w:rsid w:val="001153F4"/>
    <w:rsid w:val="00146E4F"/>
    <w:rsid w:val="001D51CD"/>
    <w:rsid w:val="001E6962"/>
    <w:rsid w:val="001E6B64"/>
    <w:rsid w:val="003940E2"/>
    <w:rsid w:val="003B49CC"/>
    <w:rsid w:val="00481E75"/>
    <w:rsid w:val="004D6F8A"/>
    <w:rsid w:val="00505F40"/>
    <w:rsid w:val="00577EFF"/>
    <w:rsid w:val="0059733F"/>
    <w:rsid w:val="00663334"/>
    <w:rsid w:val="00721E47"/>
    <w:rsid w:val="00756624"/>
    <w:rsid w:val="007F07FC"/>
    <w:rsid w:val="00882C22"/>
    <w:rsid w:val="00906E64"/>
    <w:rsid w:val="00947E8D"/>
    <w:rsid w:val="00961EFE"/>
    <w:rsid w:val="00962106"/>
    <w:rsid w:val="00A06E73"/>
    <w:rsid w:val="00A70743"/>
    <w:rsid w:val="00BD1E82"/>
    <w:rsid w:val="00BF66A0"/>
    <w:rsid w:val="00C40351"/>
    <w:rsid w:val="00CE16DD"/>
    <w:rsid w:val="00CF3FC6"/>
    <w:rsid w:val="00D227F0"/>
    <w:rsid w:val="00E16FEA"/>
    <w:rsid w:val="00E82209"/>
    <w:rsid w:val="00E85EB6"/>
    <w:rsid w:val="00ED1154"/>
    <w:rsid w:val="00F31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1E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63334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4035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0351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1E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63334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4035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0351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87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trataciones@cas.gob.a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458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Camila Gattoni</dc:creator>
  <cp:lastModifiedBy>Camila Gattoni</cp:lastModifiedBy>
  <cp:revision>5</cp:revision>
  <cp:lastPrinted>2025-10-29T12:28:00Z</cp:lastPrinted>
  <dcterms:created xsi:type="dcterms:W3CDTF">2025-10-29T12:28:00Z</dcterms:created>
  <dcterms:modified xsi:type="dcterms:W3CDTF">2025-10-31T15:52:00Z</dcterms:modified>
</cp:coreProperties>
</file>